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8D" w:rsidRDefault="000C588D" w:rsidP="00DC5E6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75B" w:rsidRPr="00B11716" w:rsidRDefault="0002475B" w:rsidP="00DC5E6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16">
        <w:rPr>
          <w:rFonts w:ascii="Times New Roman" w:hAnsi="Times New Roman" w:cs="Times New Roman"/>
          <w:b/>
          <w:sz w:val="28"/>
          <w:szCs w:val="28"/>
        </w:rPr>
        <w:t>о нов</w:t>
      </w:r>
      <w:r w:rsidR="009835B2">
        <w:rPr>
          <w:rFonts w:ascii="Times New Roman" w:hAnsi="Times New Roman" w:cs="Times New Roman"/>
          <w:b/>
          <w:sz w:val="28"/>
          <w:szCs w:val="28"/>
        </w:rPr>
        <w:t>ых</w:t>
      </w:r>
      <w:r w:rsidRPr="00B11716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9835B2">
        <w:rPr>
          <w:rFonts w:ascii="Times New Roman" w:hAnsi="Times New Roman" w:cs="Times New Roman"/>
          <w:b/>
          <w:sz w:val="28"/>
          <w:szCs w:val="28"/>
        </w:rPr>
        <w:t>ах</w:t>
      </w:r>
      <w:r w:rsidRPr="00B1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B2">
        <w:rPr>
          <w:rFonts w:ascii="Times New Roman" w:hAnsi="Times New Roman" w:cs="Times New Roman"/>
          <w:b/>
          <w:sz w:val="28"/>
          <w:szCs w:val="28"/>
        </w:rPr>
        <w:t>государственной поддержки</w:t>
      </w:r>
      <w:r w:rsidR="00DC5E65" w:rsidRPr="00B11716"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:rsidR="001A4A33" w:rsidRPr="00B11716" w:rsidRDefault="001A4A33" w:rsidP="00DC5E65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7B59CB" w:rsidRPr="00B11716" w:rsidRDefault="007B59CB" w:rsidP="00DC5E65">
      <w:pPr>
        <w:spacing w:after="0" w:line="240" w:lineRule="exact"/>
        <w:rPr>
          <w:rFonts w:ascii="Times New Roman" w:hAnsi="Times New Roman" w:cs="Times New Roman"/>
          <w:sz w:val="32"/>
          <w:szCs w:val="32"/>
        </w:rPr>
      </w:pPr>
    </w:p>
    <w:p w:rsidR="007B59CB" w:rsidRPr="00DC5E65" w:rsidRDefault="007B59CB" w:rsidP="001A4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1A3">
        <w:rPr>
          <w:rFonts w:ascii="Times New Roman" w:hAnsi="Times New Roman" w:cs="Times New Roman"/>
          <w:sz w:val="28"/>
          <w:szCs w:val="28"/>
        </w:rPr>
        <w:tab/>
      </w:r>
      <w:r w:rsidR="005D3BB7">
        <w:rPr>
          <w:rFonts w:ascii="Times New Roman" w:hAnsi="Times New Roman" w:cs="Times New Roman"/>
          <w:sz w:val="28"/>
          <w:szCs w:val="28"/>
        </w:rPr>
        <w:t xml:space="preserve">В 2025 году в условиях </w:t>
      </w:r>
      <w:r w:rsidR="00E752B7">
        <w:rPr>
          <w:rFonts w:ascii="Times New Roman" w:hAnsi="Times New Roman" w:cs="Times New Roman"/>
          <w:sz w:val="28"/>
          <w:szCs w:val="28"/>
        </w:rPr>
        <w:t>санкций для многих предпринимателей государственная поддержка — это единственный способ продержаться на плаву. Особенно, когда речь идет о малом и среднем бизнесе.</w:t>
      </w:r>
    </w:p>
    <w:p w:rsidR="0002475B" w:rsidRDefault="005972E6" w:rsidP="000E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E65">
        <w:rPr>
          <w:rFonts w:ascii="Times New Roman" w:hAnsi="Times New Roman" w:cs="Times New Roman"/>
          <w:sz w:val="28"/>
          <w:szCs w:val="28"/>
        </w:rPr>
        <w:tab/>
      </w:r>
      <w:r w:rsidR="000E3CC0">
        <w:rPr>
          <w:rFonts w:ascii="Times New Roman" w:hAnsi="Times New Roman" w:cs="Times New Roman"/>
          <w:sz w:val="28"/>
          <w:szCs w:val="28"/>
        </w:rPr>
        <w:t xml:space="preserve">Меры поддержки для предпринимателей можно разделить по некоторым критериям. Среди основных мер поддержки можно назвать кредитование, поддержка </w:t>
      </w:r>
      <w:r w:rsidR="000E3CC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E3CC0">
        <w:rPr>
          <w:rFonts w:ascii="Times New Roman" w:hAnsi="Times New Roman" w:cs="Times New Roman"/>
          <w:sz w:val="28"/>
          <w:szCs w:val="28"/>
        </w:rPr>
        <w:t xml:space="preserve">, </w:t>
      </w:r>
      <w:r w:rsidR="00DC101D">
        <w:rPr>
          <w:rFonts w:ascii="Times New Roman" w:hAnsi="Times New Roman" w:cs="Times New Roman"/>
          <w:sz w:val="28"/>
          <w:szCs w:val="28"/>
        </w:rPr>
        <w:t>цифровая платформа МСП</w:t>
      </w:r>
      <w:r w:rsidR="000E3CC0">
        <w:rPr>
          <w:rFonts w:ascii="Times New Roman" w:hAnsi="Times New Roman" w:cs="Times New Roman"/>
          <w:sz w:val="28"/>
          <w:szCs w:val="28"/>
        </w:rPr>
        <w:t xml:space="preserve">, </w:t>
      </w:r>
      <w:r w:rsidR="00DC101D">
        <w:rPr>
          <w:rFonts w:ascii="Times New Roman" w:hAnsi="Times New Roman" w:cs="Times New Roman"/>
          <w:sz w:val="28"/>
          <w:szCs w:val="28"/>
        </w:rPr>
        <w:t>социальные контракты, грунтовая поддержка</w:t>
      </w:r>
      <w:r w:rsidR="000E3CC0">
        <w:rPr>
          <w:rFonts w:ascii="Times New Roman" w:hAnsi="Times New Roman" w:cs="Times New Roman"/>
          <w:sz w:val="28"/>
          <w:szCs w:val="28"/>
        </w:rPr>
        <w:t xml:space="preserve"> </w:t>
      </w:r>
      <w:r w:rsidR="00EF03CE">
        <w:rPr>
          <w:rFonts w:ascii="Times New Roman" w:hAnsi="Times New Roman" w:cs="Times New Roman"/>
          <w:sz w:val="28"/>
          <w:szCs w:val="28"/>
        </w:rPr>
        <w:t>и поддержка агробизнеса.</w:t>
      </w:r>
    </w:p>
    <w:p w:rsidR="00D646C2" w:rsidRDefault="00EF03CE" w:rsidP="000E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46C2">
        <w:rPr>
          <w:rFonts w:ascii="Times New Roman" w:hAnsi="Times New Roman" w:cs="Times New Roman"/>
          <w:sz w:val="28"/>
          <w:szCs w:val="28"/>
        </w:rPr>
        <w:t>В 2025 году Банк России продолжит следовать курсу по повышению доступности банковского кредитования и внедрять альтернативные инструменты финансирования МСП.</w:t>
      </w:r>
    </w:p>
    <w:p w:rsidR="00645B1D" w:rsidRDefault="00D646C2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</w:t>
      </w:r>
      <w:r w:rsidR="00EF03CE">
        <w:rPr>
          <w:rFonts w:ascii="Times New Roman" w:hAnsi="Times New Roman" w:cs="Times New Roman"/>
          <w:sz w:val="28"/>
          <w:szCs w:val="28"/>
        </w:rPr>
        <w:t xml:space="preserve">ровая платформа МСП </w:t>
      </w:r>
      <w:r w:rsidR="00645B1D">
        <w:rPr>
          <w:rFonts w:ascii="Times New Roman" w:hAnsi="Times New Roman" w:cs="Times New Roman"/>
          <w:sz w:val="28"/>
          <w:szCs w:val="28"/>
        </w:rPr>
        <w:t>является основным источником получения информации о мерах поддержки на сегодняшний день. По сути это система персонального подбора услуг, которые можно оформлять дистанционно. Предполагается, что использование гражданами Цифровой платформы максимально упростит открытие, ведение и развитие бизнеса.</w:t>
      </w:r>
    </w:p>
    <w:p w:rsidR="00645B1D" w:rsidRDefault="00645B1D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контракт на открытие бизнеса направлен на тех, кто планирует открыть свое дело и вести личное хозяйство, в нем предусмотрены единовременные выплаты по социальному контракту. В 2025 году максимальная выплата для ИП составляет 350 000 руб., а для граждан, ведущих личное подсобное хозяйство, -200 000 руб.</w:t>
      </w:r>
    </w:p>
    <w:p w:rsidR="00747451" w:rsidRDefault="00747451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для молодых предпринимателей, это поддержка распространяется на все субъекты МСП, зарегистрированные лицами в возрасте до 25 лет. Минимальная сумма гранта – 100 000 руб., максимальная 500 000 руб.</w:t>
      </w:r>
    </w:p>
    <w:p w:rsidR="007F1F0F" w:rsidRDefault="007F1F0F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для туристического бизнеса;</w:t>
      </w:r>
    </w:p>
    <w:p w:rsidR="007F1F0F" w:rsidRDefault="00D646C2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1F0F">
        <w:rPr>
          <w:rFonts w:ascii="Times New Roman" w:hAnsi="Times New Roman" w:cs="Times New Roman"/>
          <w:sz w:val="28"/>
          <w:szCs w:val="28"/>
        </w:rPr>
        <w:t xml:space="preserve"> освобождение от НДС услуг по размещению в гостиницах до 2027 года;</w:t>
      </w:r>
    </w:p>
    <w:p w:rsidR="007F1F0F" w:rsidRDefault="00D646C2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F0F">
        <w:rPr>
          <w:rFonts w:ascii="Times New Roman" w:hAnsi="Times New Roman" w:cs="Times New Roman"/>
          <w:sz w:val="28"/>
          <w:szCs w:val="28"/>
        </w:rPr>
        <w:t>продление до 2030 года нулевого НДС для гостиниц;</w:t>
      </w:r>
    </w:p>
    <w:p w:rsidR="007F1F0F" w:rsidRDefault="00D646C2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F1F0F">
        <w:rPr>
          <w:rFonts w:ascii="Times New Roman" w:hAnsi="Times New Roman" w:cs="Times New Roman"/>
          <w:sz w:val="28"/>
          <w:szCs w:val="28"/>
        </w:rPr>
        <w:t>освобождение до 2027 года от НДС туроператоров.</w:t>
      </w:r>
    </w:p>
    <w:p w:rsidR="0051728C" w:rsidRDefault="0051728C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37303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растет интерес к </w:t>
      </w:r>
      <w:r w:rsidR="00CF2AA3">
        <w:rPr>
          <w:rFonts w:ascii="Times New Roman" w:hAnsi="Times New Roman" w:cs="Times New Roman"/>
          <w:sz w:val="28"/>
          <w:szCs w:val="28"/>
        </w:rPr>
        <w:t xml:space="preserve">отечественным разработкам, а государство заинтересованно в удержании грамотных специалистов. Поэтому для </w:t>
      </w:r>
      <w:r w:rsidR="00CF2AA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F2AA3">
        <w:rPr>
          <w:rFonts w:ascii="Times New Roman" w:hAnsi="Times New Roman" w:cs="Times New Roman"/>
          <w:sz w:val="28"/>
          <w:szCs w:val="28"/>
        </w:rPr>
        <w:t xml:space="preserve">- сферы разрабатываются комплексные меры поддержки. Они направлены как на сокращение финансового бремени компаний, так и на создание комфортных условий для работы. </w:t>
      </w:r>
    </w:p>
    <w:p w:rsidR="002E4CEE" w:rsidRDefault="002E4CEE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мерах государственной поддержки, оказываемой минэкономразвития края и организациями, образующими инфраструктуру поддержки субъектов МСП, размещается в свободном доступе на </w:t>
      </w:r>
      <w:r w:rsidR="00292918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>сайтах мин</w:t>
      </w:r>
      <w:r w:rsidR="00292918">
        <w:rPr>
          <w:rFonts w:ascii="Times New Roman" w:hAnsi="Times New Roman" w:cs="Times New Roman"/>
          <w:sz w:val="28"/>
          <w:szCs w:val="28"/>
        </w:rPr>
        <w:t xml:space="preserve">истерство </w:t>
      </w:r>
      <w:r>
        <w:rPr>
          <w:rFonts w:ascii="Times New Roman" w:hAnsi="Times New Roman" w:cs="Times New Roman"/>
          <w:sz w:val="28"/>
          <w:szCs w:val="28"/>
        </w:rPr>
        <w:t>эконом</w:t>
      </w:r>
      <w:r w:rsidR="00292918">
        <w:rPr>
          <w:rFonts w:ascii="Times New Roman" w:hAnsi="Times New Roman" w:cs="Times New Roman"/>
          <w:sz w:val="28"/>
          <w:szCs w:val="28"/>
        </w:rPr>
        <w:t xml:space="preserve">ического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="0029291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2918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bookmarkStart w:id="0" w:name="_GoBack"/>
      <w:bookmarkEnd w:id="0"/>
      <w:r w:rsidR="00292918">
        <w:rPr>
          <w:rFonts w:ascii="Times New Roman" w:hAnsi="Times New Roman" w:cs="Times New Roman"/>
          <w:sz w:val="28"/>
          <w:szCs w:val="28"/>
        </w:rPr>
        <w:t xml:space="preserve"> сельского хозяйства Ставропольского края и министерство энергетики, промышленности и связи 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A3" w:rsidRPr="00CF2AA3" w:rsidRDefault="00CF2AA3" w:rsidP="00645B1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1F0F" w:rsidRDefault="007F1F0F" w:rsidP="007F1F0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03CE" w:rsidRPr="00EF03CE" w:rsidRDefault="00645B1D" w:rsidP="00645B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940" w:rsidRDefault="00CB4940" w:rsidP="000E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01D" w:rsidRPr="000E3CC0" w:rsidRDefault="00DC101D" w:rsidP="000E3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5B" w:rsidRPr="00DC5E65" w:rsidRDefault="0002475B" w:rsidP="00DC5E65">
      <w:pPr>
        <w:spacing w:before="240" w:line="240" w:lineRule="exact"/>
        <w:rPr>
          <w:rFonts w:ascii="Times New Roman" w:hAnsi="Times New Roman" w:cs="Times New Roman"/>
          <w:sz w:val="28"/>
          <w:szCs w:val="28"/>
        </w:rPr>
      </w:pPr>
    </w:p>
    <w:sectPr w:rsidR="0002475B" w:rsidRPr="00DC5E65" w:rsidSect="00D646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7DC1"/>
    <w:multiLevelType w:val="hybridMultilevel"/>
    <w:tmpl w:val="8AB23200"/>
    <w:lvl w:ilvl="0" w:tplc="708C2C2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6C4938"/>
    <w:multiLevelType w:val="hybridMultilevel"/>
    <w:tmpl w:val="EC94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89A"/>
    <w:multiLevelType w:val="hybridMultilevel"/>
    <w:tmpl w:val="8FC6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D"/>
    <w:rsid w:val="0002475B"/>
    <w:rsid w:val="000C588D"/>
    <w:rsid w:val="000E3CC0"/>
    <w:rsid w:val="001A4A33"/>
    <w:rsid w:val="001B1C06"/>
    <w:rsid w:val="001F477E"/>
    <w:rsid w:val="0025102C"/>
    <w:rsid w:val="00292918"/>
    <w:rsid w:val="002E4CEE"/>
    <w:rsid w:val="003A0BE7"/>
    <w:rsid w:val="0046264F"/>
    <w:rsid w:val="004D4047"/>
    <w:rsid w:val="0051728C"/>
    <w:rsid w:val="005972E6"/>
    <w:rsid w:val="005D3BB7"/>
    <w:rsid w:val="00645B1D"/>
    <w:rsid w:val="00747451"/>
    <w:rsid w:val="007B59CB"/>
    <w:rsid w:val="007F1F0F"/>
    <w:rsid w:val="008055A9"/>
    <w:rsid w:val="008471A3"/>
    <w:rsid w:val="0088166F"/>
    <w:rsid w:val="00952C49"/>
    <w:rsid w:val="009835B2"/>
    <w:rsid w:val="009E0AD2"/>
    <w:rsid w:val="00B11716"/>
    <w:rsid w:val="00B37303"/>
    <w:rsid w:val="00C06878"/>
    <w:rsid w:val="00C676A4"/>
    <w:rsid w:val="00CB4940"/>
    <w:rsid w:val="00CF2AA3"/>
    <w:rsid w:val="00D309B5"/>
    <w:rsid w:val="00D646C2"/>
    <w:rsid w:val="00D9748A"/>
    <w:rsid w:val="00DC101D"/>
    <w:rsid w:val="00DC5E65"/>
    <w:rsid w:val="00E752B7"/>
    <w:rsid w:val="00EE273E"/>
    <w:rsid w:val="00EF03CE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2ED"/>
  <w15:chartTrackingRefBased/>
  <w15:docId w15:val="{92E6194F-2355-4695-BD3B-3D3CDA7D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4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9E0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Пряхин</dc:creator>
  <cp:keywords/>
  <dc:description/>
  <cp:lastModifiedBy>Пряхин</cp:lastModifiedBy>
  <cp:revision>33</cp:revision>
  <cp:lastPrinted>2025-04-21T11:50:00Z</cp:lastPrinted>
  <dcterms:created xsi:type="dcterms:W3CDTF">2025-04-15T08:04:00Z</dcterms:created>
  <dcterms:modified xsi:type="dcterms:W3CDTF">2025-04-21T12:14:00Z</dcterms:modified>
</cp:coreProperties>
</file>